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31" w:rsidRPr="00A45131" w:rsidRDefault="00A45131">
      <w:pPr>
        <w:rPr>
          <w:lang w:val="ru-RU"/>
        </w:rPr>
      </w:pPr>
      <w:r w:rsidRPr="00A45131">
        <w:rPr>
          <w:lang w:val="ru-RU"/>
        </w:rPr>
        <w:t xml:space="preserve">Политика конфиденциальности </w:t>
      </w:r>
    </w:p>
    <w:p w:rsidR="00A45131" w:rsidRPr="00A45131" w:rsidRDefault="00A45131">
      <w:pPr>
        <w:rPr>
          <w:lang w:val="ru-RU"/>
        </w:rPr>
      </w:pP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Политика конфиденциальности сайта </w:t>
      </w:r>
      <w:r>
        <w:t>https</w:t>
      </w:r>
      <w:r w:rsidRPr="00A45131">
        <w:rPr>
          <w:lang w:val="ru-RU"/>
        </w:rPr>
        <w:t>://</w:t>
      </w:r>
      <w:r>
        <w:t>a</w:t>
      </w:r>
      <w:r w:rsidRPr="00A45131">
        <w:rPr>
          <w:lang w:val="ru-RU"/>
        </w:rPr>
        <w:t>-</w:t>
      </w:r>
      <w:r>
        <w:t>style</w:t>
      </w:r>
      <w:r w:rsidRPr="00A45131">
        <w:rPr>
          <w:lang w:val="ru-RU"/>
        </w:rPr>
        <w:t>.</w:t>
      </w:r>
      <w:r>
        <w:t>by</w:t>
      </w:r>
      <w:r w:rsidRPr="00A45131">
        <w:rPr>
          <w:lang w:val="ru-RU"/>
        </w:rPr>
        <w:t>/ Компания ООО «</w:t>
      </w:r>
      <w:proofErr w:type="spellStart"/>
      <w:r>
        <w:rPr>
          <w:lang w:val="ru-RU"/>
        </w:rPr>
        <w:t>Еком</w:t>
      </w:r>
      <w:proofErr w:type="spellEnd"/>
      <w:r>
        <w:rPr>
          <w:lang w:val="ru-RU"/>
        </w:rPr>
        <w:t xml:space="preserve"> Технологии</w:t>
      </w:r>
      <w:r w:rsidRPr="00A45131">
        <w:rPr>
          <w:lang w:val="ru-RU"/>
        </w:rPr>
        <w:t xml:space="preserve">» (далее — Компания) уважает право каждого человека на конфиденциальность. Данная Политика составлена в соответствии с положениями Закона Республики Беларусь от 7 мая 2021 г. № 99-З «О защите персональных данных» и иными законодательными актами Республики Беларусь. В случае изменения законодательства Республики Беларусь о персональных данных Политика подлежит актуализации. Настоящая Политика конфиденциальности применяется ко всем физическим лицам, индивидуальным предпринимателям, юридическим лицам (далее — Пользователь) и регулирует отношения между Компанией и Пользователем по обработке персональной информации/данных Пользователя (Законом Республики Беларусь от 10.11.2008 №455-З «Об информации, информатизации и защите информации».), включая, помимо прочего, сбор, хранение, использование, передачу, а также безопасность предоставленной Пользователем и/или собранной у Пользователя информации.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1. Персональная информация, собираемая и обрабатываемая Компанией В рамках настоящих Политики </w:t>
      </w:r>
      <w:proofErr w:type="gramStart"/>
      <w:r w:rsidRPr="00A45131">
        <w:rPr>
          <w:lang w:val="ru-RU"/>
        </w:rPr>
        <w:t>под персональной информацией</w:t>
      </w:r>
      <w:proofErr w:type="gramEnd"/>
      <w:r w:rsidRPr="00A45131">
        <w:rPr>
          <w:lang w:val="ru-RU"/>
        </w:rPr>
        <w:t xml:space="preserve"> понимается: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1.1. Информация (включая, но не ограничиваясь, персональные данные), которую Пользователь самостоятельно предоставляет Компании (полное имя, адрес электронной почты, номер телефона, название компании, в которой Пользователь работает). Информация предоставляется путем заполнения Пользователем соответствующих форм, при этом объем предоставления информации при заполнении необязательных полей указанных форм определяется Пользователем самостоятельно.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1.2. Информация, получаемая автоматически при использовании сайта Компании Пользователем, в </w:t>
      </w:r>
      <w:proofErr w:type="spellStart"/>
      <w:r w:rsidRPr="00A45131">
        <w:rPr>
          <w:lang w:val="ru-RU"/>
        </w:rPr>
        <w:t>т.ч</w:t>
      </w:r>
      <w:proofErr w:type="spellEnd"/>
      <w:r w:rsidRPr="00A45131">
        <w:rPr>
          <w:lang w:val="ru-RU"/>
        </w:rPr>
        <w:t>. из с</w:t>
      </w:r>
      <w:proofErr w:type="spellStart"/>
      <w:r>
        <w:t>ookie</w:t>
      </w:r>
      <w:proofErr w:type="spellEnd"/>
      <w:r w:rsidRPr="00A45131">
        <w:rPr>
          <w:lang w:val="ru-RU"/>
        </w:rPr>
        <w:t xml:space="preserve">-файлов. Файлы </w:t>
      </w:r>
      <w:r>
        <w:t>cookies</w:t>
      </w:r>
      <w:r w:rsidRPr="00A45131">
        <w:rPr>
          <w:lang w:val="ru-RU"/>
        </w:rPr>
        <w:t xml:space="preserve"> – это текстовые файлы, доступные Компании, для обработки информации об активности Пользователя, включая информацию о том, какие страницы посещал Пользователь, и о времени, которое Пользователь провел на странице. Пользователю доступно множество средств для управления данными, собираемыми </w:t>
      </w:r>
      <w:r>
        <w:t>cookie</w:t>
      </w:r>
      <w:r w:rsidRPr="00A45131">
        <w:rPr>
          <w:lang w:val="ru-RU"/>
        </w:rPr>
        <w:t>-файлами. Например, можно использовать элементы управления в веб-браузере для ограничения использования с</w:t>
      </w:r>
      <w:proofErr w:type="spellStart"/>
      <w:r>
        <w:t>ookie</w:t>
      </w:r>
      <w:proofErr w:type="spellEnd"/>
      <w:r w:rsidRPr="00A45131">
        <w:rPr>
          <w:lang w:val="ru-RU"/>
        </w:rPr>
        <w:t xml:space="preserve">-файлов веб-сайтами и отмены согласия на их использование. Все данные, собираемые при помощи этих </w:t>
      </w:r>
      <w:r>
        <w:t>cookie</w:t>
      </w:r>
      <w:r w:rsidRPr="00A45131">
        <w:rPr>
          <w:lang w:val="ru-RU"/>
        </w:rPr>
        <w:t xml:space="preserve">, объединяются и являются анонимными. Предоставляя согласие на обработку персональных данных в целях получения информационно-рекламных рассылок, Пользователь также предоставляет согласие на получение рекламы в соответствии с Законом Республики Беларусь от 10 мая 2007 г. № 225-З «О рекламе». Пользователь вправе отказаться от получения информационно-рекламной рассылки путем отписки от нее, перейдя по ссылке «Отписаться» в информационно-рекламном письме, или путем направления соответствующего сообщения Компании по адресу </w:t>
      </w:r>
      <w:hyperlink r:id="rId4" w:history="1">
        <w:r w:rsidRPr="00445472">
          <w:rPr>
            <w:rStyle w:val="a3"/>
          </w:rPr>
          <w:t>a</w:t>
        </w:r>
        <w:r w:rsidRPr="00445472">
          <w:rPr>
            <w:rStyle w:val="a3"/>
            <w:lang w:val="ru-RU"/>
          </w:rPr>
          <w:t>@</w:t>
        </w:r>
        <w:r w:rsidRPr="00445472">
          <w:rPr>
            <w:rStyle w:val="a3"/>
          </w:rPr>
          <w:t>a</w:t>
        </w:r>
        <w:r w:rsidRPr="00445472">
          <w:rPr>
            <w:rStyle w:val="a3"/>
            <w:lang w:val="ru-RU"/>
          </w:rPr>
          <w:t>-</w:t>
        </w:r>
        <w:r w:rsidRPr="00445472">
          <w:rPr>
            <w:rStyle w:val="a3"/>
          </w:rPr>
          <w:t>style</w:t>
        </w:r>
        <w:r w:rsidRPr="00445472">
          <w:rPr>
            <w:rStyle w:val="a3"/>
            <w:lang w:val="ru-RU"/>
          </w:rPr>
          <w:t>.</w:t>
        </w:r>
        <w:r w:rsidRPr="00445472">
          <w:rPr>
            <w:rStyle w:val="a3"/>
          </w:rPr>
          <w:t>by</w:t>
        </w:r>
      </w:hyperlink>
      <w:r w:rsidRPr="00A45131">
        <w:rPr>
          <w:lang w:val="ru-RU"/>
        </w:rPr>
        <w:t xml:space="preserve">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 Цели сбора и обработки персональной информации пользователей Компания может осуществлять следующие действия с персональными данными: сбор, систематизация, хранение, изменение, использование, обезличивание, предоставление, удаление персональных данных. Способы обработки Компанией персональных данных: с использованием средств автоматизации, без их использования, а также смешанным способом. Сроки обработки Компанией персональных данных определяются с учетом: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Установленных целей обработки персональных данных;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lastRenderedPageBreak/>
        <w:t xml:space="preserve">● Сроков действия договоров с Пользователем и согласия Пользователя на обработку их персональных данных;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Сроков, определенных законодательством Республики Беларусь. Сбор, хранение и обработка указанной информации в разделе 1 настоящей Политики осуществляется исключительно в следующих конкретных целях: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2.1. Идентификация стороны в рамках предоставляемых услуг;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2.2. Формирование статистики посещений и действий на Сайте, анализ аудитории и ее потребностей;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2.3. Предоставления услуг и клиентской поддержки по запросу Пользователей;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2.4. Улучшение качества услуг, удобства их использования, разработка и развитие Сайта, устранения технических неполадок или проблем с безопасностью;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2.5. Анализ для расширения и совершенствования услуг, информационного наполнения и рекламы услуг;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2.6. Информирование Пользователей об услугах, целевом маркетинге, обновлении услуг и рекламных предложениях на основании информационных предпочтений Пользователей;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2.7. </w:t>
      </w:r>
      <w:proofErr w:type="spellStart"/>
      <w:r w:rsidRPr="00A45131">
        <w:rPr>
          <w:lang w:val="ru-RU"/>
        </w:rPr>
        <w:t>Таргетирование</w:t>
      </w:r>
      <w:proofErr w:type="spellEnd"/>
      <w:r w:rsidRPr="00A45131">
        <w:rPr>
          <w:lang w:val="ru-RU"/>
        </w:rPr>
        <w:t xml:space="preserve"> рекламных материалов; рассылки индивидуальных маркетинговых сообщений посредством электронной почты;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2.8. Проведение </w:t>
      </w:r>
      <w:proofErr w:type="gramStart"/>
      <w:r w:rsidRPr="00A45131">
        <w:rPr>
          <w:lang w:val="ru-RU"/>
        </w:rPr>
        <w:t>статистических и иных исследований</w:t>
      </w:r>
      <w:proofErr w:type="gramEnd"/>
      <w:r w:rsidRPr="00A45131">
        <w:rPr>
          <w:lang w:val="ru-RU"/>
        </w:rPr>
        <w:t xml:space="preserve"> на основе обезличенных данных;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2.9. Обеспечение возможности корректного доступа к Сайту, отслеживание проблем в работе Сайта. Компания использует следующие сервисы, которые обрабатывают информацию с помощью </w:t>
      </w:r>
      <w:r>
        <w:t>cookie</w:t>
      </w:r>
      <w:r w:rsidRPr="00A45131">
        <w:rPr>
          <w:lang w:val="ru-RU"/>
        </w:rPr>
        <w:t xml:space="preserve">-файлов: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Сервисы контекстной рекламы и ремаркетинга </w:t>
      </w:r>
      <w:r>
        <w:t>Google</w:t>
      </w:r>
      <w:r w:rsidRPr="00A45131">
        <w:rPr>
          <w:lang w:val="ru-RU"/>
        </w:rPr>
        <w:t xml:space="preserve"> </w:t>
      </w:r>
      <w:r>
        <w:t>Ads</w:t>
      </w:r>
      <w:r w:rsidRPr="00A45131">
        <w:rPr>
          <w:lang w:val="ru-RU"/>
        </w:rPr>
        <w:t xml:space="preserve">, Яндекс </w:t>
      </w:r>
      <w:proofErr w:type="spellStart"/>
      <w:r w:rsidRPr="00A45131">
        <w:rPr>
          <w:lang w:val="ru-RU"/>
        </w:rPr>
        <w:t>Директ</w:t>
      </w:r>
      <w:proofErr w:type="spellEnd"/>
      <w:r w:rsidRPr="00A45131">
        <w:rPr>
          <w:lang w:val="ru-RU"/>
        </w:rPr>
        <w:t xml:space="preserve">, </w:t>
      </w:r>
      <w:r>
        <w:t>Facebook</w:t>
      </w:r>
      <w:r w:rsidRPr="00A45131">
        <w:rPr>
          <w:lang w:val="ru-RU"/>
        </w:rPr>
        <w:t xml:space="preserve"> </w:t>
      </w:r>
      <w:r>
        <w:t>Pixel</w:t>
      </w:r>
      <w:r w:rsidRPr="00A45131">
        <w:rPr>
          <w:lang w:val="ru-RU"/>
        </w:rPr>
        <w:t xml:space="preserve">, </w:t>
      </w:r>
      <w:r>
        <w:t>Google</w:t>
      </w:r>
      <w:r w:rsidRPr="00A45131">
        <w:rPr>
          <w:lang w:val="ru-RU"/>
        </w:rPr>
        <w:t xml:space="preserve"> </w:t>
      </w:r>
      <w:r>
        <w:t>Tag</w:t>
      </w:r>
      <w:r w:rsidRPr="00A45131">
        <w:rPr>
          <w:lang w:val="ru-RU"/>
        </w:rPr>
        <w:t xml:space="preserve"> </w:t>
      </w:r>
      <w:r>
        <w:t>Manager</w:t>
      </w:r>
      <w:r w:rsidRPr="00A45131">
        <w:rPr>
          <w:lang w:val="ru-RU"/>
        </w:rPr>
        <w:t xml:space="preserve"> – с целью показа Пользователю наиболее подходящей под его интересы рекламы;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Сервисы статистики </w:t>
      </w:r>
      <w:r>
        <w:t>Google</w:t>
      </w:r>
      <w:r w:rsidRPr="00A45131">
        <w:rPr>
          <w:lang w:val="ru-RU"/>
        </w:rPr>
        <w:t xml:space="preserve"> </w:t>
      </w:r>
      <w:r>
        <w:t>Analytics</w:t>
      </w:r>
      <w:r w:rsidRPr="00A45131">
        <w:rPr>
          <w:lang w:val="ru-RU"/>
        </w:rPr>
        <w:t xml:space="preserve"> и Яндекс Метрика – с целью совершенствования Сайта и рекламных кампаний. Компании Яндекс, </w:t>
      </w:r>
      <w:r>
        <w:t>Google</w:t>
      </w:r>
      <w:r w:rsidRPr="00A45131">
        <w:rPr>
          <w:lang w:val="ru-RU"/>
        </w:rPr>
        <w:t xml:space="preserve"> </w:t>
      </w:r>
      <w:proofErr w:type="spellStart"/>
      <w:r>
        <w:t>Inc</w:t>
      </w:r>
      <w:proofErr w:type="spellEnd"/>
      <w:r w:rsidRPr="00A45131">
        <w:rPr>
          <w:lang w:val="ru-RU"/>
        </w:rPr>
        <w:t xml:space="preserve">. и </w:t>
      </w:r>
      <w:r>
        <w:t>Facebook</w:t>
      </w:r>
      <w:r w:rsidRPr="00A45131">
        <w:rPr>
          <w:lang w:val="ru-RU"/>
        </w:rPr>
        <w:t xml:space="preserve"> обрабатывают информацию о посещении пользователями Сайта и действиях, которые пользователи совершают на страницах Сайта.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 Условия обработки персональной информации пользователя и её передачи третьим лицам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3.1. Пользователь дает согласие на обработку своих персональных данных путём отправки заявки (любой письменный запрос, содержащий контактные данные).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3.2. Обработка персональных данных Пользователя означает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3.3 Компания прекращает обработку персональных данных в следующих случаях: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При наступлении условий прекращения обработки персональных данных или по истечении установленных сроков;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По достижении целей их обработки либо в случае утраты необходимости в достижении этих целей;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По требованию Пользователя, в случаях, предусмотренных законодательством Республики Беларусь о защите персональных данных;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</w:t>
      </w:r>
      <w:proofErr w:type="gramStart"/>
      <w:r w:rsidRPr="00A45131">
        <w:rPr>
          <w:lang w:val="ru-RU"/>
        </w:rPr>
        <w:t>В</w:t>
      </w:r>
      <w:proofErr w:type="gramEnd"/>
      <w:r w:rsidRPr="00A45131">
        <w:rPr>
          <w:lang w:val="ru-RU"/>
        </w:rPr>
        <w:t xml:space="preserve"> случае выявления неправомерной обработки персональных данных, если обеспечить правомерность обработки персональных данных невозможно;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</w:t>
      </w:r>
      <w:proofErr w:type="gramStart"/>
      <w:r w:rsidRPr="00A45131">
        <w:rPr>
          <w:lang w:val="ru-RU"/>
        </w:rPr>
        <w:t>В</w:t>
      </w:r>
      <w:proofErr w:type="gramEnd"/>
      <w:r w:rsidRPr="00A45131">
        <w:rPr>
          <w:lang w:val="ru-RU"/>
        </w:rPr>
        <w:t xml:space="preserve"> случае отзыва Пользователем согласия на обработку его персональных данных или истечения срока действия такого согласия (если персональные данные обрабатываются Компанией исключительно на основании согласия Пользователя персональных данных);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</w:t>
      </w:r>
      <w:proofErr w:type="gramStart"/>
      <w:r w:rsidRPr="00A45131">
        <w:rPr>
          <w:lang w:val="ru-RU"/>
        </w:rPr>
        <w:t>В</w:t>
      </w:r>
      <w:proofErr w:type="gramEnd"/>
      <w:r w:rsidRPr="00A45131">
        <w:rPr>
          <w:lang w:val="ru-RU"/>
        </w:rPr>
        <w:t xml:space="preserve"> случае ликвидации Компании.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 3.4. Раскрытие персональной информации третьим лицам осуществляется в следующих случаях: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3.4.1. Пользователь заблаговременно выразил свое согласие на такое раскрытие.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3.4.2. Передача осуществляется для совершения действий по договору, стороной которого является Пользователь.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3.4.3. Передача возможна без согласия Пользователя в соответствии с законодательством Республики Беларусь. В частности, если это требуется для соблюдения требований применимого законодательства, решений судов, запросов компетентных государственных органов, в связи с проводимым расследованием, в целях расследования или оказания помощи в предотвращении любого нарушения применимого законодательства.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4. Ограничения ответственности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4.1. Компания не инициирует размещение персональной информации и не контролирует ее достоверность и актуальность, однако Компания оставляет за собой право требовать подтверждения </w:t>
      </w:r>
      <w:proofErr w:type="gramStart"/>
      <w:r w:rsidRPr="00A45131">
        <w:rPr>
          <w:lang w:val="ru-RU"/>
        </w:rPr>
        <w:t>достоверности</w:t>
      </w:r>
      <w:proofErr w:type="gramEnd"/>
      <w:r w:rsidRPr="00A45131">
        <w:rPr>
          <w:lang w:val="ru-RU"/>
        </w:rPr>
        <w:t xml:space="preserve"> переданной ему информации Пользователем.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4.2. При размещении персональной информации третьих лиц Пользователь гарантирует, что получил все необходимые разрешения и согласия на указанные действия, а также гарантирует полное и безоговорочное согласие этих лиц со всеми положениями настоящей Политики.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 Меры, применяемые для защиты персональной информации Пользователя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В Компании разработаны и введены в действие документы, устанавливающие порядок обработки и обеспечения защиты персональных данных, которые обеспечивают соответствие требованиям Закона Республики Беларусь от 7 мая 2021 г. № 99-З «О защите персональных данных» и иного законодательства, регулирующего отношения в сфере персональных данных.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5.1. Обработка персональных данных с использованием средств автоматизации означает совершение действий (операций) с такими данными с помощью объектов вычислительной техники в компьютерной сети Организации (далее – КСО). Безопасность персональных данных при их обработке в КСО обеспечивается с помощью системы защиты персональных данных, включающей организационные меры и средства защиты информации, а также используемые в КСО информационные технологии. 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требованиям, обеспечивающим защиту информации. Средства защиты информации, применяемые в КСО, в установленном порядке проходят процедуру оценки соответствия.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5.2. 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доступа. Работа с персональными данными, содержащимися в КСО, осуществляется в соответствии с "Регламентом действий пользователя", с которыми работник, в должностные обязанности которого входит обработка персональных данных, знакомится под подпись.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5.3. Работа с персональными данными в КСО должна быть организована таким образом, чтобы обеспечивалась сохранность носителей персональных данных и средств защиты информации, а также исключалась возможность неконтролируемого пребывания в этих помещениях посторонних лиц.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5.4. Компьютеры и (или) электронные папки, в которых содержатся файлы с персональными данными, для каждого пользователя должны быть защищены индивидуальными паролями доступа.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5.5. Пересылка персональных данных без использования специальных средств защиты по общедоступным сетям связи, в том числе сети Интернет, запрещается.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5.6. При обработке персональных данных в КСО пользователями должно быть обеспечено: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а) использование предназначенных для этого разделов (каталогов) носителей информации, встроенных в технические средства, или съемных маркированных носителей;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б) недопущение физического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в) постоянное использование антивирусного обеспечения для обнаружения зараженных файлов и незамедлительное восстановление персональных данных, модифицированных или уничтоженных вследствие несанкционированного доступа к ним;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г) недопущение несанкционированных выноса из помещений, установки, подключения оборудования, а также удаления, инсталляции или настройки программного обеспечения.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5.7. При обработке персональных данных в КСО разработчиками и администраторами информационных систем должны обеспечиваться: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>а) обучение лиц, использующих средства защиты информации, применяемые в КСО, правилам работы с ними;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 б) учет лиц, допущенных к работе с персональными данными в КСО, прав и паролей доступа;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в) учет применяемых средств защиты информации, эксплуатационной и технической документации к ним;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г) контроль за соблюдением условий использования средств защиты информации, предусмотренных эксплуатационной и технической документацией; д) описание системы защиты персональных данных.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5.8. Специфические требования по защите персональных данных в отдельных автоматизированных системах Организации определяются утвержденными в установленном порядке инструкциями по их использованию и эксплуатации.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5.9. Все находящиеся на хранении и в обращении в Организации съемные носители (диски, дискеты, </w:t>
      </w:r>
      <w:r>
        <w:t>USB</w:t>
      </w:r>
      <w:r w:rsidRPr="00A45131">
        <w:rPr>
          <w:lang w:val="ru-RU"/>
        </w:rPr>
        <w:t>-</w:t>
      </w:r>
      <w:proofErr w:type="spellStart"/>
      <w:r w:rsidRPr="00A45131">
        <w:rPr>
          <w:lang w:val="ru-RU"/>
        </w:rPr>
        <w:t>флеш</w:t>
      </w:r>
      <w:proofErr w:type="spellEnd"/>
      <w:r w:rsidRPr="00A45131">
        <w:rPr>
          <w:lang w:val="ru-RU"/>
        </w:rPr>
        <w:t xml:space="preserve">-накопители, пр.), содержащие персональные данные, подлежат учету. Каждый съемный носитель с записанными на нем персональными данными должен иметь этикетку, на которой указывается его уникальный учетный номер.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5.10. Учет и выдачу съемных носителей персональных данных осуществляют работники отдела инженерно-технической поддержки эксплуатации. Работники Организации получают учтенный съемный носитель от уполномоченного сотрудника для выполнения работ на конкретный срок. При получении делаются соответствующие записи в журнале персонального учета съемных носителей персональных данных (далее - журнал учета), который ведется в отделе инженерно-технической поддержки эксплуатации. По окончании работ пользователь сдает съемный носитель для хранения уполномоченному сотруднику, о чем делается соответствующая запись в журнале учета.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5.11. При работе со съемными носителями, содержащими персональные данные, запрещается: хранить съемные носители с персональными данными вместе с носителями открытой информации, на рабочих столах, либо оставлять их без присмотра или передавать на хранение другим лицам; выносить съемные носители с персональными данными из служебных помещений для работы с ними на дому, в гостиницах и т.д.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5.12. При отправке или передаче персональных данных адресатам на съемные носители записываются только предназначенные адресатам данные. Отправка персональных данных адресатам на съемных носителях осуществляется в порядке, установленном для документов для служебного пользования. Вынос съемных носителей персональных данных для непосредственной передачи адресату осуществляется только с письменного разрешения руководителя Организации.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5.13. О фактах утраты съемных носителей, содержащих персональные данные, либо разглашения содержащихся в них сведений должно быть немедленно сообщено директору Организации. На утраченные носители составляется акт. Соответствующие отметки вносятся в журналы учета.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6. Права Пользователя Пользователь обладает следующими правами в отношении своих персональных данных: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Право на получение информации, касающейся обработки персональных данных;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Право на получение информации о предоставлении персональных данных третьим лицам;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Право на внесение изменений в свои персональные данные;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Право требовать прекращения обработки персональных данных и (или) их удаления;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Право отозвать предоставленное ранее согласие на обработку персональных данных; </w:t>
      </w:r>
    </w:p>
    <w:p w:rsidR="00A45131" w:rsidRDefault="00A45131">
      <w:pPr>
        <w:rPr>
          <w:lang w:val="ru-RU"/>
        </w:rPr>
      </w:pPr>
      <w:r w:rsidRPr="00A45131">
        <w:rPr>
          <w:lang w:val="ru-RU"/>
        </w:rPr>
        <w:t xml:space="preserve">● Право на обжалование действий (бездействия) и решений Компании, связанных с обработкой персональных данных. Для реализации одного или нескольких прав Пользователю необходимо направить Компании соответствующий запрос в виде электронного документа или письма на электронный адрес: </w:t>
      </w:r>
      <w:hyperlink r:id="rId5" w:history="1">
        <w:r w:rsidRPr="00445472">
          <w:rPr>
            <w:rStyle w:val="a3"/>
          </w:rPr>
          <w:t>a</w:t>
        </w:r>
        <w:r w:rsidRPr="00445472">
          <w:rPr>
            <w:rStyle w:val="a3"/>
            <w:lang w:val="ru-RU"/>
          </w:rPr>
          <w:t>@</w:t>
        </w:r>
        <w:r w:rsidRPr="00445472">
          <w:rPr>
            <w:rStyle w:val="a3"/>
          </w:rPr>
          <w:t>a</w:t>
        </w:r>
        <w:r w:rsidRPr="00445472">
          <w:rPr>
            <w:rStyle w:val="a3"/>
            <w:lang w:val="ru-RU"/>
          </w:rPr>
          <w:t>-</w:t>
        </w:r>
        <w:r w:rsidRPr="00445472">
          <w:rPr>
            <w:rStyle w:val="a3"/>
          </w:rPr>
          <w:t>style</w:t>
        </w:r>
        <w:r w:rsidRPr="00445472">
          <w:rPr>
            <w:rStyle w:val="a3"/>
            <w:lang w:val="ru-RU"/>
          </w:rPr>
          <w:t>.</w:t>
        </w:r>
        <w:r w:rsidRPr="00445472">
          <w:rPr>
            <w:rStyle w:val="a3"/>
          </w:rPr>
          <w:t>by</w:t>
        </w:r>
      </w:hyperlink>
      <w:r w:rsidRPr="00A45131">
        <w:rPr>
          <w:lang w:val="ru-RU"/>
        </w:rPr>
        <w:t xml:space="preserve">.. </w:t>
      </w:r>
    </w:p>
    <w:p w:rsidR="002F5175" w:rsidRPr="00A45131" w:rsidRDefault="00A45131">
      <w:pPr>
        <w:rPr>
          <w:lang w:val="ru-RU"/>
        </w:rPr>
      </w:pPr>
      <w:bookmarkStart w:id="0" w:name="_GoBack"/>
      <w:bookmarkEnd w:id="0"/>
      <w:r w:rsidRPr="00A45131">
        <w:rPr>
          <w:lang w:val="ru-RU"/>
        </w:rPr>
        <w:t xml:space="preserve">7. Дополнительные условия Настоящая Политика может быть изменена Компанией в одностороннем порядке путем размещения их новой редакции в сети Интернет по адресу </w:t>
      </w:r>
      <w:r>
        <w:t>https</w:t>
      </w:r>
      <w:r w:rsidRPr="00A45131">
        <w:rPr>
          <w:lang w:val="ru-RU"/>
        </w:rPr>
        <w:t>://</w:t>
      </w:r>
      <w:r>
        <w:t>a</w:t>
      </w:r>
      <w:r w:rsidRPr="00A45131">
        <w:rPr>
          <w:lang w:val="ru-RU"/>
        </w:rPr>
        <w:t>-</w:t>
      </w:r>
      <w:r>
        <w:t>style</w:t>
      </w:r>
      <w:r w:rsidRPr="00A45131">
        <w:rPr>
          <w:lang w:val="ru-RU"/>
        </w:rPr>
        <w:t>.</w:t>
      </w:r>
      <w:r>
        <w:t>by</w:t>
      </w:r>
      <w:r w:rsidRPr="00A45131">
        <w:rPr>
          <w:lang w:val="ru-RU"/>
        </w:rPr>
        <w:t>/.</w:t>
      </w:r>
    </w:p>
    <w:sectPr w:rsidR="002F5175" w:rsidRPr="00A451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34"/>
    <w:rsid w:val="002F5175"/>
    <w:rsid w:val="00622934"/>
    <w:rsid w:val="00A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6693"/>
  <w15:chartTrackingRefBased/>
  <w15:docId w15:val="{A432D3E7-C80E-4631-BDEA-B6DEBD7F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@a-style.by" TargetMode="External"/><Relationship Id="rId4" Type="http://schemas.openxmlformats.org/officeDocument/2006/relationships/hyperlink" Target="mailto:a@a-styl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Vel</dc:creator>
  <cp:keywords/>
  <dc:description/>
  <cp:lastModifiedBy>Nick Vel</cp:lastModifiedBy>
  <cp:revision>2</cp:revision>
  <dcterms:created xsi:type="dcterms:W3CDTF">2022-10-11T17:45:00Z</dcterms:created>
  <dcterms:modified xsi:type="dcterms:W3CDTF">2022-10-11T17:49:00Z</dcterms:modified>
</cp:coreProperties>
</file>